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C5" w:rsidRPr="008A3FF5" w:rsidRDefault="00277BC5" w:rsidP="00606E0F">
      <w:pPr>
        <w:pBdr>
          <w:bottom w:val="single" w:sz="4" w:space="1" w:color="auto"/>
        </w:pBdr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bookmarkStart w:id="0" w:name="_Hlk130719539"/>
      <w:r w:rsidRPr="008A3F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6E6030" wp14:editId="1C6CEE20">
            <wp:extent cx="717550" cy="5651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C5" w:rsidRPr="008A3FF5" w:rsidRDefault="00277BC5" w:rsidP="00277BC5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BC5" w:rsidRPr="008A3FF5" w:rsidRDefault="00277BC5" w:rsidP="00277BC5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5">
        <w:rPr>
          <w:rFonts w:ascii="Times New Roman" w:hAnsi="Times New Roman"/>
          <w:b/>
          <w:bCs/>
          <w:sz w:val="24"/>
          <w:szCs w:val="24"/>
        </w:rPr>
        <w:t>ДОНЕЦКАЯ НАРОДНАЯ РЕСПУБЛИКА</w:t>
      </w:r>
    </w:p>
    <w:p w:rsidR="00277BC5" w:rsidRPr="008A3FF5" w:rsidRDefault="00277BC5" w:rsidP="00277BC5">
      <w:pPr>
        <w:pBdr>
          <w:bottom w:val="single" w:sz="4" w:space="1" w:color="auto"/>
        </w:pBdr>
        <w:tabs>
          <w:tab w:val="center" w:pos="4677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8A3FF5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</w:t>
      </w:r>
    </w:p>
    <w:p w:rsidR="00277BC5" w:rsidRPr="008A3FF5" w:rsidRDefault="00B279B4" w:rsidP="00277BC5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УЧРЕЖДЕНИЕ “ЯСЛИ – САД № 318</w:t>
      </w:r>
      <w:r w:rsidR="00277BC5" w:rsidRPr="008A3FF5">
        <w:rPr>
          <w:rFonts w:ascii="Times New Roman" w:hAnsi="Times New Roman"/>
          <w:b/>
          <w:bCs/>
          <w:sz w:val="24"/>
          <w:szCs w:val="24"/>
        </w:rPr>
        <w:t xml:space="preserve"> ГОРОДА ДОНЕЦКА”</w:t>
      </w:r>
    </w:p>
    <w:p w:rsidR="005F2D72" w:rsidRPr="007E1B29" w:rsidRDefault="00277BC5" w:rsidP="005F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bookmarkEnd w:id="0"/>
      <w:r w:rsidR="005F2D72" w:rsidRPr="007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ДНР </w:t>
      </w:r>
      <w:r w:rsidR="005F2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283003</w:t>
      </w:r>
      <w:bookmarkStart w:id="1" w:name="_GoBack"/>
      <w:bookmarkEnd w:id="1"/>
      <w:r w:rsidR="005F2D72" w:rsidRPr="007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5F2D72" w:rsidRPr="007E1B29">
        <w:rPr>
          <w:rFonts w:ascii="Times New Roman" w:eastAsia="Calibri" w:hAnsi="Times New Roman" w:cs="Times New Roman"/>
          <w:b/>
          <w:sz w:val="24"/>
          <w:szCs w:val="24"/>
        </w:rPr>
        <w:t>Г.О. ДОНЕЦКИЙ, Г. ДОНЕЦК, ПРОСПЕКТ ИЛЬИЧА, Д. 36А</w:t>
      </w:r>
      <w:r w:rsidR="005F2D72" w:rsidRPr="007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5F2D72" w:rsidRPr="007E1B29" w:rsidRDefault="005F2D72" w:rsidP="005F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 7(856) 314-93-40</w:t>
      </w:r>
      <w:r w:rsidRPr="007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e-mail:</w:t>
      </w:r>
      <w:r w:rsidRPr="007E1B29">
        <w:rPr>
          <w:rFonts w:ascii="Times New Roman" w:eastAsia="Calibri" w:hAnsi="Times New Roman" w:cs="Times New Roman"/>
          <w:lang w:val="en-US"/>
        </w:rPr>
        <w:t xml:space="preserve"> </w:t>
      </w:r>
      <w:hyperlink r:id="rId6" w:history="1">
        <w:r w:rsidRPr="007E1B2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kalinka_318@mail.ru</w:t>
        </w:r>
      </w:hyperlink>
    </w:p>
    <w:p w:rsidR="00C61C66" w:rsidRDefault="00C61C66" w:rsidP="00B279B4">
      <w:pPr>
        <w:suppressAutoHyphens/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277BC5" w:rsidRPr="00277BC5" w:rsidRDefault="00277BC5" w:rsidP="00277BC5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4886"/>
      </w:tblGrid>
      <w:tr w:rsidR="00C61C66" w:rsidRPr="00DE48C1" w:rsidTr="00C61C66">
        <w:tc>
          <w:tcPr>
            <w:tcW w:w="155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8C1" w:rsidRDefault="00C61C66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СОГЛАСОВАНО </w:t>
            </w:r>
          </w:p>
          <w:p w:rsidR="00DE48C1" w:rsidRDefault="00C61C66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DB513D" w:rsidRPr="00DE48C1" w:rsidRDefault="00DB513D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МБДОУ «ЯСЛИ-САД</w:t>
            </w:r>
            <w:r w:rsidR="005F2D72">
              <w:rPr>
                <w:rFonts w:ascii="Times New Roman" w:hAnsi="Times New Roman" w:cs="Times New Roman"/>
                <w:sz w:val="28"/>
                <w:szCs w:val="28"/>
              </w:rPr>
              <w:t xml:space="preserve"> № 318</w:t>
            </w:r>
          </w:p>
          <w:p w:rsidR="00DE48C1" w:rsidRDefault="00DB513D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ДОНЕЦКА»</w:t>
            </w:r>
          </w:p>
          <w:p w:rsidR="00C61C66" w:rsidRPr="00DE48C1" w:rsidRDefault="00C61C66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протокол от 01.03.2022 № 12</w:t>
            </w:r>
          </w:p>
        </w:tc>
        <w:tc>
          <w:tcPr>
            <w:tcW w:w="120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C66" w:rsidRPr="00DE48C1" w:rsidRDefault="00C61C66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УТВЕРЖДЕНО </w:t>
            </w:r>
          </w:p>
          <w:p w:rsidR="00C61C66" w:rsidRPr="00DE48C1" w:rsidRDefault="00C61C66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приказом </w:t>
            </w:r>
            <w:r w:rsidR="00DB513D" w:rsidRPr="00DE48C1">
              <w:rPr>
                <w:rFonts w:ascii="Times New Roman" w:hAnsi="Times New Roman" w:cs="Times New Roman"/>
                <w:sz w:val="28"/>
                <w:szCs w:val="28"/>
              </w:rPr>
              <w:t xml:space="preserve">МБДОУ «ЯСЛИ-САД </w:t>
            </w:r>
            <w:r w:rsidR="005F2D72">
              <w:rPr>
                <w:rFonts w:ascii="Times New Roman" w:hAnsi="Times New Roman" w:cs="Times New Roman"/>
                <w:sz w:val="28"/>
                <w:szCs w:val="28"/>
              </w:rPr>
              <w:t>№ 318</w:t>
            </w:r>
            <w:r w:rsidR="00DB513D" w:rsidRPr="00DE48C1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ДОНЕЦКА»</w:t>
            </w:r>
          </w:p>
          <w:p w:rsidR="00C61C66" w:rsidRPr="00DE48C1" w:rsidRDefault="00C61C66" w:rsidP="00277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8C1">
              <w:rPr>
                <w:rFonts w:ascii="Times New Roman" w:hAnsi="Times New Roman" w:cs="Times New Roman"/>
                <w:sz w:val="28"/>
                <w:szCs w:val="28"/>
              </w:rPr>
              <w:t>от 01.03.2022 № 118</w:t>
            </w:r>
          </w:p>
        </w:tc>
      </w:tr>
    </w:tbl>
    <w:p w:rsidR="00DE48C1" w:rsidRDefault="00DE48C1" w:rsidP="0027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C66" w:rsidRPr="00DE48C1" w:rsidRDefault="00DE48C1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1C66" w:rsidRPr="00DE48C1">
        <w:rPr>
          <w:rFonts w:ascii="Times New Roman" w:hAnsi="Times New Roman" w:cs="Times New Roman"/>
          <w:sz w:val="28"/>
          <w:szCs w:val="28"/>
        </w:rPr>
        <w:t>Правила приема в 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МБДОУ «ЯСЛИ-САД </w:t>
      </w:r>
      <w:r w:rsidR="005F2D72">
        <w:rPr>
          <w:rFonts w:ascii="Times New Roman" w:hAnsi="Times New Roman" w:cs="Times New Roman"/>
          <w:sz w:val="28"/>
          <w:szCs w:val="28"/>
        </w:rPr>
        <w:t>№ 318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 ГОРОДА ДОНЕЦКА»</w:t>
      </w:r>
      <w:r w:rsidR="00C61C66" w:rsidRPr="00DE48C1">
        <w:rPr>
          <w:rFonts w:ascii="Times New Roman" w:hAnsi="Times New Roman" w:cs="Times New Roman"/>
          <w:sz w:val="28"/>
          <w:szCs w:val="28"/>
        </w:rPr>
        <w:t>  </w:t>
      </w:r>
    </w:p>
    <w:p w:rsidR="00606E0F" w:rsidRDefault="00606E0F" w:rsidP="0027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1. Общие положения  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1.1. Правила приема в 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МБДОУ ЯСЛИ-САД </w:t>
      </w:r>
      <w:r w:rsidR="005F2D72">
        <w:rPr>
          <w:rFonts w:ascii="Times New Roman" w:hAnsi="Times New Roman" w:cs="Times New Roman"/>
          <w:sz w:val="28"/>
          <w:szCs w:val="28"/>
        </w:rPr>
        <w:t>№ 318</w:t>
      </w:r>
      <w:r w:rsidRPr="00DE48C1">
        <w:rPr>
          <w:rFonts w:ascii="Times New Roman" w:hAnsi="Times New Roman" w:cs="Times New Roman"/>
          <w:sz w:val="28"/>
          <w:szCs w:val="28"/>
        </w:rPr>
        <w:t> (далее — правила) разработаны в соответствии с </w:t>
      </w:r>
      <w:hyperlink r:id="rId7" w:anchor="/document/99/902389617/" w:history="1"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DE48C1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8" w:anchor="/document/99/565068753/" w:history="1"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 15.05.2020 № 236</w:t>
        </w:r>
      </w:hyperlink>
      <w:r w:rsidRPr="00DE48C1">
        <w:rPr>
          <w:rFonts w:ascii="Times New Roman" w:hAnsi="Times New Roman" w:cs="Times New Roman"/>
          <w:sz w:val="28"/>
          <w:szCs w:val="28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9" w:anchor="/document/99/420332837/" w:history="1"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DE48C1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 28.12.2015 № 1527</w:t>
        </w:r>
      </w:hyperlink>
      <w:r w:rsidRPr="00DE48C1">
        <w:rPr>
          <w:rFonts w:ascii="Times New Roman" w:hAnsi="Times New Roman" w:cs="Times New Roman"/>
          <w:sz w:val="28"/>
          <w:szCs w:val="28"/>
        </w:rPr>
        <w:t>, и уставом </w:t>
      </w:r>
      <w:r w:rsidR="005F2D72">
        <w:rPr>
          <w:rFonts w:ascii="Times New Roman" w:hAnsi="Times New Roman" w:cs="Times New Roman"/>
          <w:sz w:val="28"/>
          <w:szCs w:val="28"/>
        </w:rPr>
        <w:t>МБДОУ «ЯСЛИ-САД №318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 ГОРОДА ДОНЕЦКА</w:t>
      </w:r>
      <w:r w:rsidRPr="00DE48C1">
        <w:rPr>
          <w:rFonts w:ascii="Times New Roman" w:hAnsi="Times New Roman" w:cs="Times New Roman"/>
          <w:sz w:val="28"/>
          <w:szCs w:val="28"/>
        </w:rPr>
        <w:t>» (далее — детский сад).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1.2. Правила определяют требования к процедуре и условиям зачисления граждан РФ (далее — ребенок, дети) в детский сад для обучения по образовательным программам дошкольного образования, дополнительным общеразвивающим программам, а также в группу (группы) по присмотру и уходу без реализации образовательной программы дошкольного образования.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 xml:space="preserve"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</w:t>
      </w:r>
      <w:r w:rsidRPr="00DE48C1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и проживающих на территории, за которой закреплен детский сад (далее — закрепленная территория).</w:t>
      </w:r>
    </w:p>
    <w:p w:rsidR="00606E0F" w:rsidRDefault="00606E0F" w:rsidP="0027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 Организация приема на обучение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2.1. Прием в детский сад осуществляется в течение календарного года при наличии свободных мест.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2.3.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2.4.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2.5. Лицо, ответственное за прием документов, график приема заявлений и документов утверждаются приказом заведующего детским садом.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2.6.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 трех рабочих дней со дня его издания.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2.7. Лицо, ответственное за прием, обеспечивает своевременное размещение на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 </w:t>
      </w:r>
      <w:r w:rsidRPr="00DE48C1">
        <w:rPr>
          <w:rFonts w:ascii="Times New Roman" w:hAnsi="Times New Roman" w:cs="Times New Roman"/>
          <w:sz w:val="28"/>
          <w:szCs w:val="28"/>
        </w:rPr>
        <w:t>информационном стенде в детском саду и на официальном сайте детского сада в сети «Интернет»:  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распорядительного акта Упр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авления образования города Донецка </w:t>
      </w:r>
      <w:r w:rsidRPr="00DE48C1">
        <w:rPr>
          <w:rFonts w:ascii="Times New Roman" w:hAnsi="Times New Roman" w:cs="Times New Roman"/>
          <w:sz w:val="28"/>
          <w:szCs w:val="28"/>
        </w:rPr>
        <w:t>о закреплении образовательных организаций за конкретными территориями;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копии устава </w:t>
      </w:r>
      <w:r w:rsidR="00DB513D" w:rsidRPr="00DE48C1">
        <w:rPr>
          <w:rFonts w:ascii="Times New Roman" w:hAnsi="Times New Roman" w:cs="Times New Roman"/>
          <w:sz w:val="28"/>
          <w:szCs w:val="28"/>
        </w:rPr>
        <w:t>МБДОУ «ЯСЛИ-САД</w:t>
      </w:r>
      <w:r w:rsidR="005F2D72">
        <w:rPr>
          <w:rFonts w:ascii="Times New Roman" w:hAnsi="Times New Roman" w:cs="Times New Roman"/>
          <w:sz w:val="28"/>
          <w:szCs w:val="28"/>
        </w:rPr>
        <w:t xml:space="preserve"> № 318</w:t>
      </w:r>
      <w:r w:rsidR="00DB513D" w:rsidRPr="00DE48C1">
        <w:rPr>
          <w:rFonts w:ascii="Times New Roman" w:hAnsi="Times New Roman" w:cs="Times New Roman"/>
          <w:sz w:val="28"/>
          <w:szCs w:val="28"/>
        </w:rPr>
        <w:t xml:space="preserve"> ГОРОДА ДОНЕЦКА»</w:t>
      </w:r>
      <w:r w:rsidRPr="00DE48C1">
        <w:rPr>
          <w:rFonts w:ascii="Times New Roman" w:hAnsi="Times New Roman" w:cs="Times New Roman"/>
          <w:sz w:val="28"/>
          <w:szCs w:val="28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информации о сроках приема документов, графика приема документов;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примерных форм заявлений о приеме в детский сад и образцов их заполнения;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формы заявления о приеме на обучение по дополнительным общеразвивающим программам и образца ее заполнения;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инф</w:t>
      </w:r>
      <w:r w:rsidR="00277BC5">
        <w:rPr>
          <w:rFonts w:ascii="Times New Roman" w:hAnsi="Times New Roman" w:cs="Times New Roman"/>
          <w:sz w:val="28"/>
          <w:szCs w:val="28"/>
        </w:rPr>
        <w:t xml:space="preserve">ормации о направлениях обучения по дополнительным </w:t>
      </w:r>
      <w:r w:rsidRPr="00DE48C1">
        <w:rPr>
          <w:rFonts w:ascii="Times New Roman" w:hAnsi="Times New Roman" w:cs="Times New Roman"/>
          <w:sz w:val="28"/>
          <w:szCs w:val="28"/>
        </w:rPr>
        <w:t>общеразвивающим программам, количестве мест, графика приема заявлений не позднее чем за 15 календарных дней до начала приема документов;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дополнительной информации по текущему приему.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lastRenderedPageBreak/>
        <w:t>2.8.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606E0F" w:rsidRDefault="00606E0F" w:rsidP="0027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 Порядок зачисления на обучение по основным образовательным программам</w:t>
      </w:r>
      <w:r w:rsidR="00277BC5">
        <w:rPr>
          <w:rFonts w:ascii="Times New Roman" w:hAnsi="Times New Roman" w:cs="Times New Roman"/>
          <w:sz w:val="28"/>
          <w:szCs w:val="28"/>
        </w:rPr>
        <w:t xml:space="preserve"> </w:t>
      </w:r>
      <w:r w:rsidRPr="00DE48C1">
        <w:rPr>
          <w:rFonts w:ascii="Times New Roman" w:hAnsi="Times New Roman" w:cs="Times New Roman"/>
          <w:sz w:val="28"/>
          <w:szCs w:val="28"/>
        </w:rPr>
        <w:t>дошкольного образования и в группу (группы) по присмотру и уходу без реализации</w:t>
      </w:r>
      <w:r w:rsidR="00277BC5">
        <w:rPr>
          <w:rFonts w:ascii="Times New Roman" w:hAnsi="Times New Roman" w:cs="Times New Roman"/>
          <w:sz w:val="28"/>
          <w:szCs w:val="28"/>
        </w:rPr>
        <w:t xml:space="preserve"> </w:t>
      </w:r>
      <w:r w:rsidRPr="00DE48C1">
        <w:rPr>
          <w:rFonts w:ascii="Times New Roman" w:hAnsi="Times New Roman" w:cs="Times New Roman"/>
          <w:sz w:val="28"/>
          <w:szCs w:val="28"/>
        </w:rPr>
        <w:t>образовательной программы 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 Упр</w:t>
      </w:r>
      <w:r w:rsidR="00DB513D" w:rsidRPr="00DE48C1">
        <w:rPr>
          <w:rFonts w:ascii="Times New Roman" w:hAnsi="Times New Roman" w:cs="Times New Roman"/>
          <w:sz w:val="28"/>
          <w:szCs w:val="28"/>
        </w:rPr>
        <w:t>авления образования города Донецка</w:t>
      </w:r>
      <w:r w:rsidRPr="00DE48C1">
        <w:rPr>
          <w:rFonts w:ascii="Times New Roman" w:hAnsi="Times New Roman" w:cs="Times New Roman"/>
          <w:sz w:val="28"/>
          <w:szCs w:val="28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Форма заявления утверждается заведующим детским садом.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свидетельство о регистрации ребенка по месту жительства 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3.3. При необходимости родители предъявляют: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комиссии;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документ, подтверждающий потребность в обучении в группе оздоровительной направленности.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 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Иностранные граждане и лица без гражданства все документы представляют на русском языке или вместе с нотариально заверенным в установленном порядке переводом на русский язык.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lastRenderedPageBreak/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Форма заявления утверждается заведующим детским садом.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3.7. Для зачисления в порядке перевода из другой организации родители (законные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представители) несовершеннолетних дополнительно предъявляют личное дело обучающегося.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 xml:space="preserve"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DE48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48C1">
        <w:rPr>
          <w:rFonts w:ascii="Times New Roman" w:hAnsi="Times New Roman" w:cs="Times New Roman"/>
          <w:sz w:val="28"/>
          <w:szCs w:val="28"/>
        </w:rPr>
        <w:t xml:space="preserve"> России от 15.05.2020 № 236 «Об утверждении Порядка приема на обучение по образовательным программам дошкольного </w:t>
      </w:r>
      <w:proofErr w:type="spellStart"/>
      <w:r w:rsidRPr="00DE48C1">
        <w:rPr>
          <w:rFonts w:ascii="Times New Roman" w:hAnsi="Times New Roman" w:cs="Times New Roman"/>
          <w:sz w:val="28"/>
          <w:szCs w:val="28"/>
        </w:rPr>
        <w:t>образования»должностное</w:t>
      </w:r>
      <w:proofErr w:type="spellEnd"/>
      <w:r w:rsidRPr="00DE48C1">
        <w:rPr>
          <w:rFonts w:ascii="Times New Roman" w:hAnsi="Times New Roman" w:cs="Times New Roman"/>
          <w:sz w:val="28"/>
          <w:szCs w:val="28"/>
        </w:rPr>
        <w:t xml:space="preserve">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14 календарных дней с даты составления акта.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lastRenderedPageBreak/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расписка. В расписке 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в течение 5 рабочих дней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3.17. На каждого зачисленного в детский сад ребенка, за исключением зачисленных в порядке перевода из другой организации, формируется личное дело, в котором хранятся все полученные при приеме документы. </w:t>
      </w:r>
    </w:p>
    <w:p w:rsidR="00606E0F" w:rsidRDefault="00606E0F" w:rsidP="0027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 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lastRenderedPageBreak/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 xml:space="preserve">4.4. 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DE48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48C1">
        <w:rPr>
          <w:rFonts w:ascii="Times New Roman" w:hAnsi="Times New Roman" w:cs="Times New Roman"/>
          <w:sz w:val="28"/>
          <w:szCs w:val="28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 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4.5. В </w:t>
      </w:r>
      <w:proofErr w:type="gramStart"/>
      <w:r w:rsidRPr="00DE48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E48C1">
        <w:rPr>
          <w:rFonts w:ascii="Times New Roman" w:hAnsi="Times New Roman" w:cs="Times New Roman"/>
          <w:sz w:val="28"/>
          <w:szCs w:val="28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 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606E0F" w:rsidRDefault="00606E0F" w:rsidP="0027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 Прием на обучение по дополнительным общеразвивающим программам 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lastRenderedPageBreak/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 ежегодно приказом заведующего детским садом не позднее чем за 30 календарных дней до начала приема документов.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5.7. Родители (законные представители) детей, не являющихся 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C61C66" w:rsidRPr="00DE48C1" w:rsidRDefault="00C61C66" w:rsidP="00277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C1">
        <w:rPr>
          <w:rFonts w:ascii="Times New Roman" w:hAnsi="Times New Roman" w:cs="Times New Roman"/>
          <w:sz w:val="28"/>
          <w:szCs w:val="28"/>
        </w:rPr>
        <w:lastRenderedPageBreak/>
        <w:t>5.10. Прием заявлений на обучение, их регистрация осуществляются в порядке, предусмотренном разделом 3 правил.</w:t>
      </w:r>
    </w:p>
    <w:p w:rsidR="00C61C66" w:rsidRPr="00DE48C1" w:rsidRDefault="00C61C66" w:rsidP="00277BC5">
      <w:pPr>
        <w:spacing w:after="0"/>
      </w:pPr>
      <w:r w:rsidRPr="00DE48C1">
        <w:rPr>
          <w:rFonts w:ascii="Times New Roman" w:hAnsi="Times New Roman" w:cs="Times New Roman"/>
          <w:sz w:val="28"/>
          <w:szCs w:val="28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A2598A" w:rsidRPr="00DE48C1" w:rsidRDefault="00A2598A" w:rsidP="00277BC5"/>
    <w:sectPr w:rsidR="00A2598A" w:rsidRPr="00DE48C1" w:rsidSect="005F2D7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2E7"/>
    <w:multiLevelType w:val="multilevel"/>
    <w:tmpl w:val="047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81FDD"/>
    <w:multiLevelType w:val="multilevel"/>
    <w:tmpl w:val="108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57224"/>
    <w:multiLevelType w:val="multilevel"/>
    <w:tmpl w:val="3DDA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0C"/>
    <w:rsid w:val="00277BC5"/>
    <w:rsid w:val="005F2D72"/>
    <w:rsid w:val="00606E0F"/>
    <w:rsid w:val="0075430C"/>
    <w:rsid w:val="00A2598A"/>
    <w:rsid w:val="00B279B4"/>
    <w:rsid w:val="00C61C66"/>
    <w:rsid w:val="00DB513D"/>
    <w:rsid w:val="00DE48C1"/>
    <w:rsid w:val="00F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EE6F"/>
  <w15:docId w15:val="{CC3C62DD-CB11-458F-A9A6-A16BC289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nka_318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2022-11-22T13:18:00Z</dcterms:created>
  <dcterms:modified xsi:type="dcterms:W3CDTF">2024-01-28T10:46:00Z</dcterms:modified>
</cp:coreProperties>
</file>